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A99068">
      <w:pPr>
        <w:pStyle w:val="2"/>
        <w:jc w:val="center"/>
        <w:rPr>
          <w:rFonts w:hint="eastAsia"/>
          <w:sz w:val="52"/>
          <w:szCs w:val="32"/>
          <w:lang w:val="en-US" w:eastAsia="zh-CN"/>
        </w:rPr>
      </w:pPr>
      <w:r>
        <w:rPr>
          <w:rFonts w:hint="eastAsia"/>
          <w:sz w:val="52"/>
          <w:szCs w:val="32"/>
          <w:lang w:val="en-US" w:eastAsia="zh-CN"/>
        </w:rPr>
        <w:t>项目申报文本</w:t>
      </w:r>
    </w:p>
    <w:p w14:paraId="79B64EE1">
      <w:pPr>
        <w:jc w:val="both"/>
        <w:rPr>
          <w:rFonts w:hint="eastAsia"/>
          <w:sz w:val="32"/>
          <w:szCs w:val="32"/>
          <w:lang w:val="en-US" w:eastAsia="zh-CN"/>
        </w:rPr>
      </w:pPr>
    </w:p>
    <w:p w14:paraId="66506F43">
      <w:pPr>
        <w:jc w:val="both"/>
        <w:rPr>
          <w:rFonts w:hint="eastAsia"/>
          <w:sz w:val="32"/>
          <w:szCs w:val="32"/>
          <w:lang w:val="en-US" w:eastAsia="zh-CN"/>
        </w:rPr>
      </w:pPr>
      <w:r>
        <w:rPr>
          <w:rFonts w:hint="eastAsia"/>
          <w:sz w:val="32"/>
          <w:szCs w:val="32"/>
          <w:lang w:val="en-US" w:eastAsia="zh-CN"/>
        </w:rPr>
        <w:t>北京市大兴区黄村镇平安建设办公室（安全科）</w:t>
      </w:r>
    </w:p>
    <w:p w14:paraId="1D985525">
      <w:pPr>
        <w:jc w:val="both"/>
        <w:rPr>
          <w:rFonts w:hint="eastAsia"/>
          <w:sz w:val="32"/>
          <w:szCs w:val="32"/>
          <w:lang w:val="en-US" w:eastAsia="zh-CN"/>
        </w:rPr>
      </w:pPr>
      <w:r>
        <w:rPr>
          <w:rFonts w:hint="eastAsia"/>
          <w:sz w:val="32"/>
          <w:szCs w:val="32"/>
          <w:lang w:val="en-US" w:eastAsia="zh-CN"/>
        </w:rPr>
        <w:t>——购买安全技术专家辅助指导服务（51%）项目</w:t>
      </w:r>
    </w:p>
    <w:p w14:paraId="40E03DDA">
      <w:pPr>
        <w:rPr>
          <w:rFonts w:hint="eastAsia"/>
          <w:sz w:val="32"/>
          <w:szCs w:val="32"/>
          <w:lang w:val="en-US" w:eastAsia="zh-CN"/>
        </w:rPr>
      </w:pPr>
    </w:p>
    <w:p w14:paraId="65FA7F9B">
      <w:pPr>
        <w:rPr>
          <w:rFonts w:hint="eastAsia"/>
          <w:sz w:val="32"/>
          <w:szCs w:val="32"/>
          <w:lang w:val="en-US" w:eastAsia="zh-CN"/>
        </w:rPr>
      </w:pPr>
    </w:p>
    <w:p w14:paraId="134ADD21">
      <w:pPr>
        <w:rPr>
          <w:rFonts w:hint="eastAsia"/>
          <w:sz w:val="32"/>
          <w:szCs w:val="32"/>
          <w:lang w:val="en-US" w:eastAsia="zh-CN"/>
        </w:rPr>
      </w:pPr>
    </w:p>
    <w:p w14:paraId="0A148608">
      <w:pPr>
        <w:rPr>
          <w:rFonts w:hint="eastAsia"/>
          <w:sz w:val="32"/>
          <w:szCs w:val="32"/>
          <w:lang w:val="en-US" w:eastAsia="zh-CN"/>
        </w:rPr>
      </w:pPr>
    </w:p>
    <w:p w14:paraId="6613C2A7">
      <w:pPr>
        <w:rPr>
          <w:rFonts w:hint="eastAsia"/>
          <w:sz w:val="32"/>
          <w:szCs w:val="32"/>
          <w:lang w:val="en-US" w:eastAsia="zh-CN"/>
        </w:rPr>
      </w:pPr>
    </w:p>
    <w:p w14:paraId="428474BB">
      <w:pPr>
        <w:rPr>
          <w:rFonts w:hint="eastAsia"/>
          <w:sz w:val="32"/>
          <w:szCs w:val="32"/>
          <w:lang w:val="en-US" w:eastAsia="zh-CN"/>
        </w:rPr>
      </w:pPr>
      <w:r>
        <w:rPr>
          <w:rFonts w:hint="eastAsia"/>
          <w:sz w:val="32"/>
          <w:szCs w:val="32"/>
          <w:lang w:val="en-US" w:eastAsia="zh-CN"/>
        </w:rPr>
        <w:t>项目申报单位（科室）：平安建设办公室（安全科）</w:t>
      </w:r>
    </w:p>
    <w:p w14:paraId="24224F31">
      <w:pPr>
        <w:rPr>
          <w:rFonts w:hint="eastAsia"/>
          <w:sz w:val="32"/>
          <w:szCs w:val="32"/>
          <w:lang w:val="en-US" w:eastAsia="zh-CN"/>
        </w:rPr>
      </w:pPr>
      <w:r>
        <w:rPr>
          <w:rFonts w:hint="eastAsia"/>
          <w:sz w:val="32"/>
          <w:szCs w:val="32"/>
          <w:lang w:val="en-US" w:eastAsia="zh-CN"/>
        </w:rPr>
        <w:t>主管部门（区直或镇）：黄村镇政府</w:t>
      </w:r>
    </w:p>
    <w:p w14:paraId="74BC3B12">
      <w:pPr>
        <w:rPr>
          <w:rFonts w:hint="eastAsia"/>
          <w:sz w:val="32"/>
          <w:szCs w:val="32"/>
          <w:lang w:val="en-US" w:eastAsia="zh-CN"/>
        </w:rPr>
      </w:pPr>
      <w:r>
        <w:rPr>
          <w:rFonts w:hint="eastAsia"/>
          <w:sz w:val="32"/>
          <w:szCs w:val="32"/>
          <w:lang w:val="en-US" w:eastAsia="zh-CN"/>
        </w:rPr>
        <w:t>项目实施年度：2025年</w:t>
      </w:r>
    </w:p>
    <w:p w14:paraId="4A8B4432">
      <w:pPr>
        <w:rPr>
          <w:rFonts w:hint="eastAsia"/>
          <w:sz w:val="32"/>
          <w:szCs w:val="32"/>
          <w:lang w:val="en-US" w:eastAsia="zh-CN"/>
        </w:rPr>
      </w:pPr>
      <w:r>
        <w:rPr>
          <w:rFonts w:hint="eastAsia"/>
          <w:sz w:val="32"/>
          <w:szCs w:val="32"/>
          <w:lang w:val="en-US" w:eastAsia="zh-CN"/>
        </w:rPr>
        <w:t>项目申报时间：2024年8月</w:t>
      </w:r>
    </w:p>
    <w:p w14:paraId="52BEF666">
      <w:pPr>
        <w:rPr>
          <w:rFonts w:hint="eastAsia"/>
          <w:sz w:val="32"/>
          <w:szCs w:val="32"/>
          <w:lang w:val="en-US" w:eastAsia="zh-CN"/>
        </w:rPr>
      </w:pPr>
    </w:p>
    <w:p w14:paraId="662CE434">
      <w:pPr>
        <w:rPr>
          <w:rFonts w:hint="eastAsia"/>
          <w:sz w:val="32"/>
          <w:szCs w:val="32"/>
          <w:lang w:val="en-US" w:eastAsia="zh-CN"/>
        </w:rPr>
      </w:pPr>
    </w:p>
    <w:p w14:paraId="29907744">
      <w:pPr>
        <w:rPr>
          <w:rFonts w:hint="eastAsia"/>
          <w:sz w:val="32"/>
          <w:szCs w:val="32"/>
          <w:lang w:val="en-US" w:eastAsia="zh-CN"/>
        </w:rPr>
      </w:pPr>
    </w:p>
    <w:p w14:paraId="187F01B8">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14:paraId="258939FC">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14:paraId="5DAC9917">
      <w:pPr>
        <w:jc w:val="center"/>
        <w:rPr>
          <w:rFonts w:hint="eastAsia"/>
          <w:b/>
          <w:bCs/>
          <w:sz w:val="52"/>
          <w:szCs w:val="52"/>
          <w:lang w:val="en-US" w:eastAsia="zh-CN"/>
        </w:rPr>
      </w:pPr>
      <w:r>
        <w:rPr>
          <w:rFonts w:hint="eastAsia"/>
          <w:b/>
          <w:bCs/>
          <w:sz w:val="52"/>
          <w:szCs w:val="52"/>
          <w:lang w:val="en-US" w:eastAsia="zh-CN"/>
        </w:rPr>
        <w:t>项目申报文本</w:t>
      </w:r>
    </w:p>
    <w:tbl>
      <w:tblPr>
        <w:tblStyle w:val="5"/>
        <w:tblpPr w:leftFromText="180" w:rightFromText="180" w:vertAnchor="text" w:horzAnchor="page" w:tblpXSpec="center" w:tblpY="168"/>
        <w:tblOverlap w:val="never"/>
        <w:tblW w:w="10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14:paraId="4AA2D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160B5B23">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14:paraId="26265570">
            <w:pPr>
              <w:jc w:val="left"/>
              <w:rPr>
                <w:rFonts w:hint="eastAsia"/>
                <w:b w:val="0"/>
                <w:bCs w:val="0"/>
                <w:sz w:val="24"/>
                <w:szCs w:val="24"/>
                <w:lang w:val="en-US" w:eastAsia="zh-CN"/>
              </w:rPr>
            </w:pPr>
            <w:r>
              <w:rPr>
                <w:rFonts w:hint="eastAsia"/>
              </w:rPr>
              <w:t>购买安全技术专家辅助指导服务（51%）</w:t>
            </w:r>
          </w:p>
        </w:tc>
      </w:tr>
      <w:tr w14:paraId="6BAA9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2CA23597">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shd w:val="clear" w:color="auto" w:fill="auto"/>
            <w:vAlign w:val="center"/>
          </w:tcPr>
          <w:p w14:paraId="58E4EFAF">
            <w:pPr>
              <w:jc w:val="left"/>
              <w:rPr>
                <w:rFonts w:hint="eastAsia" w:ascii="Calibri" w:hAnsi="Calibri" w:eastAsia="宋体" w:cs="黑体"/>
                <w:b w:val="0"/>
                <w:bCs w:val="0"/>
                <w:kern w:val="2"/>
                <w:sz w:val="24"/>
                <w:szCs w:val="24"/>
                <w:lang w:val="en-US" w:eastAsia="zh-CN" w:bidi="ar-SA"/>
              </w:rPr>
            </w:pPr>
            <w:r>
              <w:rPr>
                <w:rFonts w:hint="eastAsia"/>
                <w:b w:val="0"/>
                <w:bCs w:val="0"/>
                <w:sz w:val="24"/>
                <w:szCs w:val="24"/>
                <w:vertAlign w:val="baseline"/>
                <w:lang w:val="en-US" w:eastAsia="zh-CN"/>
              </w:rPr>
              <w:t>平安建设办公室（安全科）</w:t>
            </w:r>
          </w:p>
        </w:tc>
        <w:tc>
          <w:tcPr>
            <w:tcW w:w="2052" w:type="dxa"/>
            <w:vAlign w:val="center"/>
          </w:tcPr>
          <w:p w14:paraId="11B19600">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shd w:val="clear" w:color="auto" w:fill="auto"/>
            <w:vAlign w:val="center"/>
          </w:tcPr>
          <w:p w14:paraId="1D3C5F97">
            <w:pPr>
              <w:jc w:val="left"/>
              <w:rPr>
                <w:rFonts w:hint="eastAsia" w:ascii="Calibri" w:hAnsi="Calibri" w:eastAsia="宋体" w:cs="黑体"/>
                <w:b w:val="0"/>
                <w:bCs w:val="0"/>
                <w:kern w:val="2"/>
                <w:sz w:val="24"/>
                <w:szCs w:val="24"/>
                <w:lang w:val="en-US" w:eastAsia="zh-CN" w:bidi="ar-SA"/>
              </w:rPr>
            </w:pPr>
            <w:r>
              <w:rPr>
                <w:rFonts w:hint="eastAsia"/>
                <w:b w:val="0"/>
                <w:bCs w:val="0"/>
                <w:sz w:val="24"/>
                <w:szCs w:val="24"/>
                <w:vertAlign w:val="baseline"/>
                <w:lang w:val="en-US" w:eastAsia="zh-CN"/>
              </w:rPr>
              <w:t>黄村镇政府</w:t>
            </w:r>
          </w:p>
        </w:tc>
      </w:tr>
      <w:tr w14:paraId="2B0ED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7739B222">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shd w:val="clear" w:color="auto" w:fill="auto"/>
            <w:vAlign w:val="center"/>
          </w:tcPr>
          <w:p w14:paraId="360BB9BB">
            <w:pPr>
              <w:jc w:val="left"/>
              <w:rPr>
                <w:rFonts w:hint="eastAsia" w:ascii="Calibri" w:hAnsi="Calibri" w:eastAsia="宋体" w:cs="黑体"/>
                <w:b w:val="0"/>
                <w:bCs w:val="0"/>
                <w:kern w:val="2"/>
                <w:sz w:val="24"/>
                <w:szCs w:val="24"/>
                <w:lang w:val="en-US" w:eastAsia="zh-CN" w:bidi="ar-SA"/>
              </w:rPr>
            </w:pPr>
            <w:r>
              <w:rPr>
                <w:rFonts w:hint="eastAsia" w:cs="黑体"/>
                <w:b w:val="0"/>
                <w:bCs w:val="0"/>
                <w:kern w:val="2"/>
                <w:sz w:val="24"/>
                <w:szCs w:val="24"/>
                <w:lang w:val="en-US" w:eastAsia="zh-CN" w:bidi="ar-SA"/>
              </w:rPr>
              <w:t>欧阳鹏</w:t>
            </w:r>
          </w:p>
        </w:tc>
        <w:tc>
          <w:tcPr>
            <w:tcW w:w="2052" w:type="dxa"/>
            <w:vAlign w:val="center"/>
          </w:tcPr>
          <w:p w14:paraId="74911B48">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shd w:val="clear" w:color="auto" w:fill="auto"/>
            <w:vAlign w:val="center"/>
          </w:tcPr>
          <w:p w14:paraId="51C2FCA7">
            <w:pPr>
              <w:jc w:val="left"/>
              <w:rPr>
                <w:rFonts w:hint="eastAsia" w:ascii="Calibri" w:hAnsi="Calibri" w:eastAsia="宋体" w:cs="黑体"/>
                <w:b w:val="0"/>
                <w:bCs w:val="0"/>
                <w:kern w:val="2"/>
                <w:sz w:val="24"/>
                <w:szCs w:val="24"/>
                <w:lang w:val="en-US" w:eastAsia="zh-CN" w:bidi="ar-SA"/>
              </w:rPr>
            </w:pPr>
            <w:r>
              <w:rPr>
                <w:rFonts w:hint="eastAsia"/>
                <w:b w:val="0"/>
                <w:bCs w:val="0"/>
                <w:sz w:val="24"/>
                <w:szCs w:val="24"/>
                <w:vertAlign w:val="baseline"/>
                <w:lang w:val="en-US" w:eastAsia="zh-CN"/>
              </w:rPr>
              <w:t>69262526</w:t>
            </w:r>
          </w:p>
        </w:tc>
      </w:tr>
      <w:tr w14:paraId="49EF7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5B1EEEAD">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14:paraId="18C2A523">
            <w:pPr>
              <w:jc w:val="left"/>
              <w:rPr>
                <w:rFonts w:hint="eastAsia"/>
                <w:b w:val="0"/>
                <w:bCs w:val="0"/>
                <w:sz w:val="24"/>
                <w:szCs w:val="24"/>
                <w:lang w:val="en-US" w:eastAsia="zh-CN"/>
              </w:rPr>
            </w:pPr>
          </w:p>
        </w:tc>
        <w:tc>
          <w:tcPr>
            <w:tcW w:w="2052" w:type="dxa"/>
            <w:vAlign w:val="center"/>
          </w:tcPr>
          <w:p w14:paraId="0497EC14">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shd w:val="clear" w:color="auto" w:fill="auto"/>
            <w:vAlign w:val="center"/>
          </w:tcPr>
          <w:p w14:paraId="042B6A33">
            <w:pPr>
              <w:jc w:val="left"/>
              <w:rPr>
                <w:rFonts w:hint="eastAsia" w:ascii="Calibri" w:hAnsi="Calibri" w:eastAsia="宋体" w:cs="黑体"/>
                <w:b w:val="0"/>
                <w:bCs w:val="0"/>
                <w:kern w:val="2"/>
                <w:sz w:val="24"/>
                <w:szCs w:val="24"/>
                <w:lang w:val="en-US" w:eastAsia="zh-CN" w:bidi="ar-SA"/>
              </w:rPr>
            </w:pPr>
            <w:r>
              <w:rPr>
                <w:rFonts w:hint="eastAsia"/>
                <w:b w:val="0"/>
                <w:bCs w:val="0"/>
                <w:sz w:val="24"/>
                <w:szCs w:val="24"/>
                <w:vertAlign w:val="baseline"/>
                <w:lang w:val="en-US" w:eastAsia="zh-CN"/>
              </w:rPr>
              <w:t>其他政府购买服务类</w:t>
            </w:r>
          </w:p>
        </w:tc>
      </w:tr>
      <w:tr w14:paraId="28DEF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3B508C6A">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14:paraId="1E09C4BD">
            <w:pPr>
              <w:jc w:val="left"/>
              <w:rPr>
                <w:rFonts w:hint="eastAsia"/>
                <w:b w:val="0"/>
                <w:bCs w:val="0"/>
                <w:sz w:val="24"/>
                <w:szCs w:val="24"/>
                <w:lang w:val="en-US" w:eastAsia="zh-CN"/>
              </w:rPr>
            </w:pPr>
          </w:p>
        </w:tc>
        <w:tc>
          <w:tcPr>
            <w:tcW w:w="2052" w:type="dxa"/>
            <w:vAlign w:val="center"/>
          </w:tcPr>
          <w:p w14:paraId="6E7E4D55">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shd w:val="clear" w:color="auto" w:fill="auto"/>
            <w:vAlign w:val="center"/>
          </w:tcPr>
          <w:p w14:paraId="06F66656">
            <w:pPr>
              <w:jc w:val="left"/>
              <w:rPr>
                <w:rFonts w:hint="eastAsia" w:ascii="Calibri" w:hAnsi="Calibri" w:eastAsia="宋体" w:cs="黑体"/>
                <w:b w:val="0"/>
                <w:bCs w:val="0"/>
                <w:kern w:val="2"/>
                <w:sz w:val="24"/>
                <w:szCs w:val="24"/>
                <w:lang w:val="en-US" w:eastAsia="zh-CN" w:bidi="ar-SA"/>
              </w:rPr>
            </w:pPr>
            <w:r>
              <w:rPr>
                <w:rFonts w:hint="eastAsia"/>
                <w:b w:val="0"/>
                <w:bCs w:val="0"/>
                <w:sz w:val="24"/>
                <w:szCs w:val="24"/>
                <w:lang w:val="en-US" w:eastAsia="zh-CN"/>
              </w:rPr>
              <w:t>否</w:t>
            </w:r>
          </w:p>
        </w:tc>
      </w:tr>
      <w:tr w14:paraId="2A3A4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404C9EE3">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14:paraId="53ECDC82">
            <w:pPr>
              <w:jc w:val="left"/>
              <w:rPr>
                <w:rFonts w:hint="eastAsia"/>
                <w:b w:val="0"/>
                <w:bCs w:val="0"/>
                <w:sz w:val="24"/>
                <w:szCs w:val="24"/>
                <w:lang w:val="en-US" w:eastAsia="zh-CN"/>
              </w:rPr>
            </w:pPr>
          </w:p>
        </w:tc>
        <w:tc>
          <w:tcPr>
            <w:tcW w:w="2052" w:type="dxa"/>
            <w:vAlign w:val="center"/>
          </w:tcPr>
          <w:p w14:paraId="7F5450CE">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14:paraId="07F9712F">
            <w:pPr>
              <w:jc w:val="left"/>
              <w:rPr>
                <w:rFonts w:hint="eastAsia"/>
                <w:b w:val="0"/>
                <w:bCs w:val="0"/>
                <w:sz w:val="24"/>
                <w:szCs w:val="24"/>
                <w:lang w:val="en-US" w:eastAsia="zh-CN"/>
              </w:rPr>
            </w:pPr>
          </w:p>
        </w:tc>
      </w:tr>
      <w:tr w14:paraId="7205F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1F0DBFE2">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14:paraId="03C9A6B9">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14:paraId="15FD835C">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14:paraId="5C196CDF">
            <w:pPr>
              <w:jc w:val="left"/>
              <w:rPr>
                <w:rFonts w:hint="eastAsia"/>
                <w:b w:val="0"/>
                <w:bCs w:val="0"/>
                <w:sz w:val="24"/>
                <w:szCs w:val="24"/>
                <w:lang w:val="en-US" w:eastAsia="zh-CN"/>
              </w:rPr>
            </w:pPr>
          </w:p>
        </w:tc>
      </w:tr>
      <w:tr w14:paraId="3C7DB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39A88F48">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14:paraId="0DB4342B">
            <w:pPr>
              <w:jc w:val="left"/>
              <w:rPr>
                <w:rFonts w:hint="eastAsia"/>
                <w:b w:val="0"/>
                <w:bCs w:val="0"/>
                <w:sz w:val="24"/>
                <w:szCs w:val="24"/>
                <w:lang w:val="en-US" w:eastAsia="zh-CN"/>
              </w:rPr>
            </w:pPr>
          </w:p>
        </w:tc>
      </w:tr>
      <w:tr w14:paraId="5633F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3FDA9BE2">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14:paraId="4F4366E1">
            <w:pPr>
              <w:jc w:val="left"/>
              <w:rPr>
                <w:rFonts w:hint="eastAsia"/>
                <w:b w:val="0"/>
                <w:bCs w:val="0"/>
                <w:sz w:val="24"/>
                <w:szCs w:val="24"/>
                <w:lang w:val="en-US" w:eastAsia="zh-CN"/>
              </w:rPr>
            </w:pPr>
          </w:p>
        </w:tc>
      </w:tr>
      <w:tr w14:paraId="672DE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1" w:hRule="atLeast"/>
          <w:jc w:val="center"/>
        </w:trPr>
        <w:tc>
          <w:tcPr>
            <w:tcW w:w="2160" w:type="dxa"/>
            <w:vAlign w:val="center"/>
          </w:tcPr>
          <w:p w14:paraId="412BF0B8">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14:paraId="3475C54B">
            <w:pPr>
              <w:jc w:val="left"/>
              <w:rPr>
                <w:rFonts w:hint="eastAsia"/>
                <w:b w:val="0"/>
                <w:bCs w:val="0"/>
                <w:sz w:val="24"/>
                <w:szCs w:val="24"/>
                <w:lang w:val="en-US" w:eastAsia="zh-CN"/>
              </w:rPr>
            </w:pPr>
            <w:r>
              <w:rPr>
                <w:rFonts w:hint="eastAsia" w:ascii="仿宋" w:hAnsi="仿宋" w:eastAsia="仿宋" w:cs="仿宋"/>
                <w:i w:val="0"/>
                <w:iCs w:val="0"/>
                <w:caps w:val="0"/>
                <w:color w:val="111111"/>
                <w:spacing w:val="0"/>
                <w:sz w:val="32"/>
                <w:szCs w:val="32"/>
                <w:shd w:val="clear" w:color="auto" w:fill="FFFFFF"/>
                <w:lang w:eastAsia="zh-CN"/>
              </w:rPr>
              <w:t>为做好黄村镇安全生产各专项检查工作，加大安全检查深度，清除安全隐患，杜绝各类安全事故发生</w:t>
            </w:r>
          </w:p>
        </w:tc>
      </w:tr>
    </w:tbl>
    <w:p w14:paraId="0FAF9FCE">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14:paraId="458F09FF">
      <w:pPr>
        <w:jc w:val="center"/>
        <w:rPr>
          <w:rFonts w:hint="eastAsia"/>
          <w:b/>
          <w:bCs/>
          <w:sz w:val="36"/>
          <w:szCs w:val="36"/>
          <w:lang w:val="en-US" w:eastAsia="zh-CN"/>
        </w:rPr>
      </w:pPr>
      <w:r>
        <w:rPr>
          <w:rFonts w:hint="eastAsia"/>
          <w:b/>
          <w:bCs/>
          <w:sz w:val="36"/>
          <w:szCs w:val="36"/>
          <w:lang w:val="en-US" w:eastAsia="zh-CN"/>
        </w:rPr>
        <w:t>项目支出预算明细表</w:t>
      </w:r>
    </w:p>
    <w:p w14:paraId="572CECAA">
      <w:pPr>
        <w:jc w:val="left"/>
        <w:rPr>
          <w:rFonts w:hint="eastAsia"/>
          <w:b w:val="0"/>
          <w:bCs w:val="0"/>
          <w:sz w:val="30"/>
          <w:szCs w:val="30"/>
          <w:lang w:val="en-US" w:eastAsia="zh-CN"/>
        </w:rPr>
      </w:pPr>
      <w:r>
        <w:rPr>
          <w:rFonts w:hint="eastAsia"/>
          <w:b w:val="0"/>
          <w:bCs w:val="0"/>
          <w:sz w:val="30"/>
          <w:szCs w:val="30"/>
          <w:lang w:val="en-US" w:eastAsia="zh-CN"/>
        </w:rPr>
        <w:t>单位：                                                                  万元（保留六位小数）</w:t>
      </w:r>
    </w:p>
    <w:tbl>
      <w:tblPr>
        <w:tblStyle w:val="5"/>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gridCol w:w="1013"/>
        <w:gridCol w:w="1013"/>
        <w:gridCol w:w="1013"/>
        <w:gridCol w:w="1013"/>
        <w:gridCol w:w="1013"/>
        <w:gridCol w:w="1013"/>
      </w:tblGrid>
      <w:tr w14:paraId="2BF75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4111005C">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1012" w:type="dxa"/>
            <w:vAlign w:val="center"/>
          </w:tcPr>
          <w:p w14:paraId="40AEB773">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1012" w:type="dxa"/>
            <w:vAlign w:val="center"/>
          </w:tcPr>
          <w:p w14:paraId="19AC03D4">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1012" w:type="dxa"/>
            <w:vAlign w:val="center"/>
          </w:tcPr>
          <w:p w14:paraId="6611FEDA">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14:paraId="3408F853">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14:paraId="64ECDA81">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14:paraId="20CA8EE9">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14:paraId="024CD0D7">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14:paraId="00CAB96B">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14:paraId="5A6A62CB">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14:paraId="687E2F57">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14:paraId="5037E8B2">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采购数量</w:t>
            </w:r>
          </w:p>
        </w:tc>
        <w:tc>
          <w:tcPr>
            <w:tcW w:w="1013" w:type="dxa"/>
            <w:vAlign w:val="center"/>
          </w:tcPr>
          <w:p w14:paraId="528282F9">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单价</w:t>
            </w:r>
          </w:p>
        </w:tc>
        <w:tc>
          <w:tcPr>
            <w:tcW w:w="1013" w:type="dxa"/>
            <w:vAlign w:val="center"/>
          </w:tcPr>
          <w:p w14:paraId="7D8036D0">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14:paraId="1FFEE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shd w:val="clear" w:color="auto" w:fill="auto"/>
            <w:vAlign w:val="center"/>
          </w:tcPr>
          <w:p w14:paraId="64DDDB1E">
            <w:pPr>
              <w:jc w:val="left"/>
              <w:rPr>
                <w:rFonts w:hint="eastAsia" w:ascii="宋体" w:hAnsi="宋体" w:eastAsia="宋体" w:cs="宋体"/>
                <w:b w:val="0"/>
                <w:bCs w:val="0"/>
                <w:kern w:val="2"/>
                <w:sz w:val="24"/>
                <w:szCs w:val="24"/>
                <w:lang w:val="en-US" w:eastAsia="zh-CN" w:bidi="ar-SA"/>
              </w:rPr>
            </w:pPr>
            <w:r>
              <w:rPr>
                <w:rFonts w:hint="eastAsia"/>
              </w:rPr>
              <w:t>购买安全技术专家辅助指导服务（51%）</w:t>
            </w:r>
          </w:p>
        </w:tc>
        <w:tc>
          <w:tcPr>
            <w:tcW w:w="1012" w:type="dxa"/>
            <w:shd w:val="clear" w:color="auto" w:fill="auto"/>
            <w:vAlign w:val="center"/>
          </w:tcPr>
          <w:p w14:paraId="74BFCB78">
            <w:pPr>
              <w:jc w:val="left"/>
              <w:rPr>
                <w:rFonts w:hint="eastAsia" w:ascii="宋体" w:hAnsi="宋体" w:eastAsia="宋体" w:cs="宋体"/>
                <w:b w:val="0"/>
                <w:bCs w:val="0"/>
                <w:kern w:val="2"/>
                <w:sz w:val="24"/>
                <w:szCs w:val="24"/>
                <w:lang w:val="en-US" w:eastAsia="zh-CN" w:bidi="ar-SA"/>
              </w:rPr>
            </w:pPr>
          </w:p>
        </w:tc>
        <w:tc>
          <w:tcPr>
            <w:tcW w:w="1012" w:type="dxa"/>
            <w:shd w:val="clear" w:color="auto" w:fill="auto"/>
            <w:vAlign w:val="center"/>
          </w:tcPr>
          <w:p w14:paraId="3664DC5D">
            <w:pPr>
              <w:jc w:val="left"/>
              <w:rPr>
                <w:rFonts w:hint="eastAsia" w:ascii="宋体" w:hAnsi="宋体" w:eastAsia="宋体" w:cs="宋体"/>
                <w:b w:val="0"/>
                <w:bCs w:val="0"/>
                <w:kern w:val="2"/>
                <w:sz w:val="24"/>
                <w:szCs w:val="24"/>
                <w:lang w:val="en-US" w:eastAsia="zh-CN" w:bidi="ar-SA"/>
              </w:rPr>
            </w:pPr>
          </w:p>
        </w:tc>
        <w:tc>
          <w:tcPr>
            <w:tcW w:w="1012" w:type="dxa"/>
            <w:shd w:val="clear" w:color="auto" w:fill="auto"/>
            <w:vAlign w:val="center"/>
          </w:tcPr>
          <w:p w14:paraId="5B9199F0">
            <w:pPr>
              <w:jc w:val="left"/>
              <w:rPr>
                <w:rFonts w:hint="eastAsia" w:ascii="宋体" w:hAnsi="宋体" w:eastAsia="宋体" w:cs="宋体"/>
                <w:b w:val="0"/>
                <w:bCs w:val="0"/>
                <w:kern w:val="2"/>
                <w:sz w:val="24"/>
                <w:szCs w:val="24"/>
                <w:lang w:val="en-US" w:eastAsia="zh-CN" w:bidi="ar-SA"/>
              </w:rPr>
            </w:pPr>
          </w:p>
        </w:tc>
        <w:tc>
          <w:tcPr>
            <w:tcW w:w="1012" w:type="dxa"/>
            <w:shd w:val="clear" w:color="auto" w:fill="auto"/>
            <w:vAlign w:val="center"/>
          </w:tcPr>
          <w:p w14:paraId="78E69020">
            <w:pPr>
              <w:jc w:val="left"/>
              <w:rPr>
                <w:rFonts w:hint="eastAsia" w:ascii="宋体" w:hAnsi="宋体" w:eastAsia="宋体" w:cs="宋体"/>
                <w:b w:val="0"/>
                <w:bCs w:val="0"/>
                <w:kern w:val="2"/>
                <w:sz w:val="24"/>
                <w:szCs w:val="24"/>
                <w:lang w:val="en-US" w:eastAsia="zh-CN" w:bidi="ar-SA"/>
              </w:rPr>
            </w:pPr>
          </w:p>
        </w:tc>
        <w:tc>
          <w:tcPr>
            <w:tcW w:w="1012" w:type="dxa"/>
            <w:shd w:val="clear" w:color="auto" w:fill="auto"/>
            <w:vAlign w:val="center"/>
          </w:tcPr>
          <w:p w14:paraId="5DD8F525">
            <w:pPr>
              <w:jc w:val="left"/>
              <w:rPr>
                <w:rFonts w:hint="eastAsia" w:ascii="宋体" w:hAnsi="宋体" w:eastAsia="宋体" w:cs="宋体"/>
                <w:b w:val="0"/>
                <w:bCs w:val="0"/>
                <w:kern w:val="2"/>
                <w:sz w:val="24"/>
                <w:szCs w:val="24"/>
                <w:lang w:val="en-US" w:eastAsia="zh-CN" w:bidi="ar-SA"/>
              </w:rPr>
            </w:pPr>
            <w:r>
              <w:rPr>
                <w:rFonts w:hint="eastAsia" w:ascii="宋体" w:hAnsi="宋体" w:cs="宋体"/>
                <w:b w:val="0"/>
                <w:bCs w:val="0"/>
                <w:sz w:val="24"/>
                <w:szCs w:val="24"/>
                <w:lang w:val="en-US" w:eastAsia="zh-CN"/>
              </w:rPr>
              <w:t>黄村镇</w:t>
            </w:r>
          </w:p>
        </w:tc>
        <w:tc>
          <w:tcPr>
            <w:tcW w:w="1012" w:type="dxa"/>
            <w:shd w:val="clear" w:color="auto" w:fill="auto"/>
            <w:vAlign w:val="center"/>
          </w:tcPr>
          <w:p w14:paraId="5D431E08">
            <w:pPr>
              <w:jc w:val="left"/>
              <w:rPr>
                <w:rFonts w:hint="eastAsia" w:ascii="宋体" w:hAnsi="宋体" w:eastAsia="宋体" w:cs="宋体"/>
                <w:b w:val="0"/>
                <w:bCs w:val="0"/>
                <w:kern w:val="2"/>
                <w:sz w:val="24"/>
                <w:szCs w:val="24"/>
                <w:lang w:val="en-US" w:eastAsia="zh-CN" w:bidi="ar-SA"/>
              </w:rPr>
            </w:pPr>
          </w:p>
        </w:tc>
        <w:tc>
          <w:tcPr>
            <w:tcW w:w="1012" w:type="dxa"/>
            <w:shd w:val="clear" w:color="auto" w:fill="auto"/>
            <w:vAlign w:val="center"/>
          </w:tcPr>
          <w:p w14:paraId="48A988A8">
            <w:pPr>
              <w:jc w:val="left"/>
              <w:rPr>
                <w:rFonts w:hint="eastAsia" w:ascii="宋体" w:hAnsi="宋体" w:eastAsia="宋体" w:cs="宋体"/>
                <w:b w:val="0"/>
                <w:bCs w:val="0"/>
                <w:kern w:val="2"/>
                <w:sz w:val="24"/>
                <w:szCs w:val="24"/>
                <w:lang w:val="en-US" w:eastAsia="zh-CN" w:bidi="ar-SA"/>
              </w:rPr>
            </w:pPr>
          </w:p>
        </w:tc>
        <w:tc>
          <w:tcPr>
            <w:tcW w:w="1013" w:type="dxa"/>
            <w:shd w:val="clear" w:color="auto" w:fill="auto"/>
            <w:vAlign w:val="center"/>
          </w:tcPr>
          <w:p w14:paraId="33D51F09">
            <w:pPr>
              <w:jc w:val="left"/>
              <w:rPr>
                <w:rFonts w:hint="eastAsia" w:ascii="宋体" w:hAnsi="宋体" w:eastAsia="宋体" w:cs="宋体"/>
                <w:b w:val="0"/>
                <w:bCs w:val="0"/>
                <w:kern w:val="2"/>
                <w:sz w:val="24"/>
                <w:szCs w:val="24"/>
                <w:lang w:val="en-US" w:eastAsia="zh-CN" w:bidi="ar-SA"/>
              </w:rPr>
            </w:pPr>
          </w:p>
        </w:tc>
        <w:tc>
          <w:tcPr>
            <w:tcW w:w="1013" w:type="dxa"/>
            <w:shd w:val="clear" w:color="auto" w:fill="auto"/>
            <w:vAlign w:val="center"/>
          </w:tcPr>
          <w:p w14:paraId="7EFBE859">
            <w:pPr>
              <w:jc w:val="left"/>
              <w:rPr>
                <w:rFonts w:hint="eastAsia" w:ascii="宋体" w:hAnsi="宋体" w:eastAsia="宋体" w:cs="宋体"/>
                <w:b w:val="0"/>
                <w:bCs w:val="0"/>
                <w:kern w:val="2"/>
                <w:sz w:val="24"/>
                <w:szCs w:val="24"/>
                <w:lang w:val="en-US" w:eastAsia="zh-CN" w:bidi="ar-SA"/>
              </w:rPr>
            </w:pPr>
          </w:p>
        </w:tc>
        <w:tc>
          <w:tcPr>
            <w:tcW w:w="1013" w:type="dxa"/>
            <w:shd w:val="clear" w:color="auto" w:fill="auto"/>
            <w:vAlign w:val="center"/>
          </w:tcPr>
          <w:p w14:paraId="03B284CE">
            <w:pPr>
              <w:jc w:val="left"/>
              <w:rPr>
                <w:rFonts w:hint="eastAsia" w:ascii="宋体" w:hAnsi="宋体" w:eastAsia="宋体" w:cs="宋体"/>
                <w:b w:val="0"/>
                <w:bCs w:val="0"/>
                <w:kern w:val="2"/>
                <w:sz w:val="24"/>
                <w:szCs w:val="24"/>
                <w:lang w:val="en-US" w:eastAsia="zh-CN" w:bidi="ar-SA"/>
              </w:rPr>
            </w:pPr>
          </w:p>
        </w:tc>
        <w:tc>
          <w:tcPr>
            <w:tcW w:w="1013" w:type="dxa"/>
            <w:shd w:val="clear" w:color="auto" w:fill="auto"/>
            <w:vAlign w:val="center"/>
          </w:tcPr>
          <w:p w14:paraId="3590C61E">
            <w:pPr>
              <w:jc w:val="left"/>
              <w:rPr>
                <w:rFonts w:hint="eastAsia" w:ascii="宋体" w:hAnsi="宋体" w:eastAsia="宋体" w:cs="宋体"/>
                <w:b w:val="0"/>
                <w:bCs w:val="0"/>
                <w:kern w:val="2"/>
                <w:sz w:val="24"/>
                <w:szCs w:val="24"/>
                <w:lang w:val="en-US" w:eastAsia="zh-CN" w:bidi="ar-SA"/>
              </w:rPr>
            </w:pPr>
          </w:p>
        </w:tc>
        <w:tc>
          <w:tcPr>
            <w:tcW w:w="1013" w:type="dxa"/>
            <w:shd w:val="clear" w:color="auto" w:fill="auto"/>
            <w:vAlign w:val="center"/>
          </w:tcPr>
          <w:p w14:paraId="15B85321">
            <w:pPr>
              <w:jc w:val="left"/>
              <w:rPr>
                <w:rFonts w:hint="eastAsia" w:ascii="宋体" w:hAnsi="宋体" w:eastAsia="宋体" w:cs="宋体"/>
                <w:b w:val="0"/>
                <w:bCs w:val="0"/>
                <w:kern w:val="2"/>
                <w:sz w:val="24"/>
                <w:szCs w:val="24"/>
                <w:lang w:val="en-US" w:eastAsia="zh-CN" w:bidi="ar-SA"/>
              </w:rPr>
            </w:pPr>
          </w:p>
        </w:tc>
        <w:tc>
          <w:tcPr>
            <w:tcW w:w="1013" w:type="dxa"/>
            <w:shd w:val="clear" w:color="auto" w:fill="auto"/>
            <w:vAlign w:val="center"/>
          </w:tcPr>
          <w:p w14:paraId="63322959">
            <w:pPr>
              <w:jc w:val="left"/>
              <w:rPr>
                <w:rFonts w:hint="default" w:ascii="宋体" w:hAnsi="宋体" w:eastAsia="宋体" w:cs="宋体"/>
                <w:b w:val="0"/>
                <w:bCs w:val="0"/>
                <w:kern w:val="2"/>
                <w:sz w:val="24"/>
                <w:szCs w:val="24"/>
                <w:lang w:val="en-US" w:eastAsia="zh-CN" w:bidi="ar-SA"/>
              </w:rPr>
            </w:pPr>
            <w:r>
              <w:rPr>
                <w:rFonts w:hint="eastAsia" w:ascii="宋体" w:hAnsi="宋体" w:cs="宋体"/>
                <w:b w:val="0"/>
                <w:bCs w:val="0"/>
                <w:sz w:val="24"/>
                <w:szCs w:val="24"/>
                <w:lang w:val="en-US" w:eastAsia="zh-CN"/>
              </w:rPr>
              <w:t>42</w:t>
            </w:r>
          </w:p>
        </w:tc>
      </w:tr>
      <w:tr w14:paraId="323FE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48B5FA32">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合计</w:t>
            </w:r>
          </w:p>
        </w:tc>
        <w:tc>
          <w:tcPr>
            <w:tcW w:w="1012" w:type="dxa"/>
            <w:vAlign w:val="center"/>
          </w:tcPr>
          <w:p w14:paraId="5F25E9D4">
            <w:pPr>
              <w:jc w:val="left"/>
              <w:rPr>
                <w:rFonts w:hint="eastAsia" w:ascii="宋体" w:hAnsi="宋体" w:eastAsia="宋体" w:cs="宋体"/>
                <w:b w:val="0"/>
                <w:bCs w:val="0"/>
                <w:sz w:val="24"/>
                <w:szCs w:val="24"/>
                <w:lang w:val="en-US" w:eastAsia="zh-CN"/>
              </w:rPr>
            </w:pPr>
          </w:p>
        </w:tc>
        <w:tc>
          <w:tcPr>
            <w:tcW w:w="1012" w:type="dxa"/>
            <w:vAlign w:val="center"/>
          </w:tcPr>
          <w:p w14:paraId="3200E5AF">
            <w:pPr>
              <w:jc w:val="left"/>
              <w:rPr>
                <w:rFonts w:hint="eastAsia" w:ascii="宋体" w:hAnsi="宋体" w:eastAsia="宋体" w:cs="宋体"/>
                <w:b w:val="0"/>
                <w:bCs w:val="0"/>
                <w:sz w:val="24"/>
                <w:szCs w:val="24"/>
                <w:lang w:val="en-US" w:eastAsia="zh-CN"/>
              </w:rPr>
            </w:pPr>
          </w:p>
        </w:tc>
        <w:tc>
          <w:tcPr>
            <w:tcW w:w="1012" w:type="dxa"/>
            <w:vAlign w:val="center"/>
          </w:tcPr>
          <w:p w14:paraId="70657C5F">
            <w:pPr>
              <w:jc w:val="left"/>
              <w:rPr>
                <w:rFonts w:hint="eastAsia" w:ascii="宋体" w:hAnsi="宋体" w:eastAsia="宋体" w:cs="宋体"/>
                <w:b w:val="0"/>
                <w:bCs w:val="0"/>
                <w:sz w:val="24"/>
                <w:szCs w:val="24"/>
                <w:lang w:val="en-US" w:eastAsia="zh-CN"/>
              </w:rPr>
            </w:pPr>
          </w:p>
        </w:tc>
        <w:tc>
          <w:tcPr>
            <w:tcW w:w="1012" w:type="dxa"/>
            <w:vAlign w:val="center"/>
          </w:tcPr>
          <w:p w14:paraId="3150EEE0">
            <w:pPr>
              <w:jc w:val="left"/>
              <w:rPr>
                <w:rFonts w:hint="eastAsia" w:ascii="宋体" w:hAnsi="宋体" w:eastAsia="宋体" w:cs="宋体"/>
                <w:b w:val="0"/>
                <w:bCs w:val="0"/>
                <w:sz w:val="24"/>
                <w:szCs w:val="24"/>
                <w:lang w:val="en-US" w:eastAsia="zh-CN"/>
              </w:rPr>
            </w:pPr>
          </w:p>
        </w:tc>
        <w:tc>
          <w:tcPr>
            <w:tcW w:w="1012" w:type="dxa"/>
            <w:vAlign w:val="center"/>
          </w:tcPr>
          <w:p w14:paraId="59B13816">
            <w:pPr>
              <w:jc w:val="left"/>
              <w:rPr>
                <w:rFonts w:hint="eastAsia" w:ascii="宋体" w:hAnsi="宋体" w:eastAsia="宋体" w:cs="宋体"/>
                <w:b w:val="0"/>
                <w:bCs w:val="0"/>
                <w:sz w:val="24"/>
                <w:szCs w:val="24"/>
                <w:lang w:val="en-US" w:eastAsia="zh-CN"/>
              </w:rPr>
            </w:pPr>
          </w:p>
        </w:tc>
        <w:tc>
          <w:tcPr>
            <w:tcW w:w="1012" w:type="dxa"/>
            <w:vAlign w:val="center"/>
          </w:tcPr>
          <w:p w14:paraId="3620E978">
            <w:pPr>
              <w:jc w:val="left"/>
              <w:rPr>
                <w:rFonts w:hint="eastAsia" w:ascii="宋体" w:hAnsi="宋体" w:eastAsia="宋体" w:cs="宋体"/>
                <w:b w:val="0"/>
                <w:bCs w:val="0"/>
                <w:sz w:val="24"/>
                <w:szCs w:val="24"/>
                <w:lang w:val="en-US" w:eastAsia="zh-CN"/>
              </w:rPr>
            </w:pPr>
          </w:p>
        </w:tc>
        <w:tc>
          <w:tcPr>
            <w:tcW w:w="1012" w:type="dxa"/>
            <w:vAlign w:val="center"/>
          </w:tcPr>
          <w:p w14:paraId="059B087C">
            <w:pPr>
              <w:jc w:val="left"/>
              <w:rPr>
                <w:rFonts w:hint="eastAsia" w:ascii="宋体" w:hAnsi="宋体" w:eastAsia="宋体" w:cs="宋体"/>
                <w:b w:val="0"/>
                <w:bCs w:val="0"/>
                <w:sz w:val="24"/>
                <w:szCs w:val="24"/>
                <w:lang w:val="en-US" w:eastAsia="zh-CN"/>
              </w:rPr>
            </w:pPr>
          </w:p>
        </w:tc>
        <w:tc>
          <w:tcPr>
            <w:tcW w:w="1013" w:type="dxa"/>
            <w:vAlign w:val="center"/>
          </w:tcPr>
          <w:p w14:paraId="2A72C920">
            <w:pPr>
              <w:jc w:val="left"/>
              <w:rPr>
                <w:rFonts w:hint="eastAsia" w:ascii="宋体" w:hAnsi="宋体" w:eastAsia="宋体" w:cs="宋体"/>
                <w:b w:val="0"/>
                <w:bCs w:val="0"/>
                <w:sz w:val="24"/>
                <w:szCs w:val="24"/>
                <w:lang w:val="en-US" w:eastAsia="zh-CN"/>
              </w:rPr>
            </w:pPr>
          </w:p>
        </w:tc>
        <w:tc>
          <w:tcPr>
            <w:tcW w:w="1013" w:type="dxa"/>
            <w:vAlign w:val="center"/>
          </w:tcPr>
          <w:p w14:paraId="0EF82FAB">
            <w:pPr>
              <w:jc w:val="left"/>
              <w:rPr>
                <w:rFonts w:hint="eastAsia" w:ascii="宋体" w:hAnsi="宋体" w:eastAsia="宋体" w:cs="宋体"/>
                <w:b w:val="0"/>
                <w:bCs w:val="0"/>
                <w:sz w:val="24"/>
                <w:szCs w:val="24"/>
                <w:lang w:val="en-US" w:eastAsia="zh-CN"/>
              </w:rPr>
            </w:pPr>
          </w:p>
        </w:tc>
        <w:tc>
          <w:tcPr>
            <w:tcW w:w="1013" w:type="dxa"/>
            <w:vAlign w:val="center"/>
          </w:tcPr>
          <w:p w14:paraId="32B6BB0B">
            <w:pPr>
              <w:jc w:val="left"/>
              <w:rPr>
                <w:rFonts w:hint="eastAsia" w:ascii="宋体" w:hAnsi="宋体" w:eastAsia="宋体" w:cs="宋体"/>
                <w:b w:val="0"/>
                <w:bCs w:val="0"/>
                <w:sz w:val="24"/>
                <w:szCs w:val="24"/>
                <w:lang w:val="en-US" w:eastAsia="zh-CN"/>
              </w:rPr>
            </w:pPr>
          </w:p>
        </w:tc>
        <w:tc>
          <w:tcPr>
            <w:tcW w:w="1013" w:type="dxa"/>
            <w:vAlign w:val="center"/>
          </w:tcPr>
          <w:p w14:paraId="124079B3">
            <w:pPr>
              <w:jc w:val="left"/>
              <w:rPr>
                <w:rFonts w:hint="eastAsia" w:ascii="宋体" w:hAnsi="宋体" w:eastAsia="宋体" w:cs="宋体"/>
                <w:b w:val="0"/>
                <w:bCs w:val="0"/>
                <w:sz w:val="24"/>
                <w:szCs w:val="24"/>
                <w:lang w:val="en-US" w:eastAsia="zh-CN"/>
              </w:rPr>
            </w:pPr>
          </w:p>
        </w:tc>
        <w:tc>
          <w:tcPr>
            <w:tcW w:w="1013" w:type="dxa"/>
            <w:vAlign w:val="center"/>
          </w:tcPr>
          <w:p w14:paraId="4E642776">
            <w:pPr>
              <w:jc w:val="left"/>
              <w:rPr>
                <w:rFonts w:hint="eastAsia" w:ascii="宋体" w:hAnsi="宋体" w:eastAsia="宋体" w:cs="宋体"/>
                <w:b w:val="0"/>
                <w:bCs w:val="0"/>
                <w:sz w:val="24"/>
                <w:szCs w:val="24"/>
                <w:lang w:val="en-US" w:eastAsia="zh-CN"/>
              </w:rPr>
            </w:pPr>
          </w:p>
        </w:tc>
        <w:tc>
          <w:tcPr>
            <w:tcW w:w="1013" w:type="dxa"/>
            <w:vAlign w:val="center"/>
          </w:tcPr>
          <w:p w14:paraId="6319963C">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42</w:t>
            </w:r>
          </w:p>
        </w:tc>
      </w:tr>
    </w:tbl>
    <w:p w14:paraId="51593DC4">
      <w:pPr>
        <w:jc w:val="left"/>
        <w:rPr>
          <w:rFonts w:hint="eastAsia"/>
          <w:b w:val="0"/>
          <w:bCs w:val="0"/>
          <w:sz w:val="30"/>
          <w:szCs w:val="30"/>
          <w:lang w:val="en-US" w:eastAsia="zh-CN"/>
        </w:rPr>
        <w:sectPr>
          <w:pgSz w:w="16838" w:h="11906" w:orient="landscape"/>
          <w:pgMar w:top="1800" w:right="1440" w:bottom="1800" w:left="1440" w:header="851" w:footer="992" w:gutter="0"/>
          <w:cols w:space="720" w:num="1"/>
          <w:docGrid w:type="lines" w:linePitch="312" w:charSpace="0"/>
        </w:sectPr>
      </w:pPr>
    </w:p>
    <w:p w14:paraId="225D8436">
      <w:pPr>
        <w:jc w:val="center"/>
        <w:rPr>
          <w:rFonts w:hint="eastAsia"/>
          <w:b/>
          <w:bCs/>
          <w:sz w:val="44"/>
          <w:szCs w:val="44"/>
          <w:lang w:val="en-US" w:eastAsia="zh-CN"/>
        </w:rPr>
      </w:pPr>
      <w:r>
        <w:rPr>
          <w:rFonts w:hint="eastAsia"/>
          <w:b/>
          <w:bCs/>
          <w:sz w:val="44"/>
          <w:szCs w:val="44"/>
          <w:lang w:val="en-US" w:eastAsia="zh-CN"/>
        </w:rPr>
        <w:t>项目可行性报告</w:t>
      </w:r>
    </w:p>
    <w:p w14:paraId="1DC202EC">
      <w:pPr>
        <w:jc w:val="center"/>
        <w:rPr>
          <w:rFonts w:hint="eastAsia"/>
          <w:b/>
          <w:bCs/>
          <w:sz w:val="44"/>
          <w:szCs w:val="44"/>
          <w:lang w:val="en-US" w:eastAsia="zh-CN"/>
        </w:rPr>
      </w:pPr>
    </w:p>
    <w:p w14:paraId="146345F5">
      <w:pPr>
        <w:jc w:val="center"/>
        <w:rPr>
          <w:rFonts w:hint="eastAsia"/>
          <w:b/>
          <w:bCs/>
          <w:sz w:val="44"/>
          <w:szCs w:val="44"/>
          <w:lang w:val="en-US" w:eastAsia="zh-CN"/>
        </w:rPr>
      </w:pPr>
    </w:p>
    <w:p w14:paraId="32E9625A">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14:paraId="54FF2067">
      <w:pPr>
        <w:numPr>
          <w:ilvl w:val="0"/>
          <w:numId w:val="0"/>
        </w:numPr>
        <w:ind w:firstLine="641"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5"/>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14:paraId="1895F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14:paraId="3B3678EC">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14:paraId="2D0A7D08">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vertAlign w:val="baseline"/>
                <w:lang w:val="en-US" w:eastAsia="zh-CN"/>
              </w:rPr>
              <w:t>黄村镇</w:t>
            </w:r>
            <w:r>
              <w:rPr>
                <w:rFonts w:hint="eastAsia" w:ascii="宋体" w:hAnsi="宋体" w:cs="宋体"/>
                <w:b w:val="0"/>
                <w:bCs w:val="0"/>
                <w:sz w:val="28"/>
                <w:szCs w:val="28"/>
                <w:vertAlign w:val="baseline"/>
                <w:lang w:val="en-US" w:eastAsia="zh-CN"/>
              </w:rPr>
              <w:t>平安建设办公室（安全科）</w:t>
            </w:r>
          </w:p>
        </w:tc>
        <w:tc>
          <w:tcPr>
            <w:tcW w:w="1992" w:type="dxa"/>
            <w:vAlign w:val="top"/>
          </w:tcPr>
          <w:p w14:paraId="47F79879">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14:paraId="0375845F">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北京市大兴区黄村镇后辛庄村委会斜对面黄村镇第二办公区（217）</w:t>
            </w:r>
          </w:p>
        </w:tc>
      </w:tr>
      <w:tr w14:paraId="29827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14:paraId="3A42966E">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14:paraId="3E12A416">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vertAlign w:val="baseline"/>
                <w:lang w:val="en-US" w:eastAsia="zh-CN"/>
              </w:rPr>
              <w:t>69262652</w:t>
            </w:r>
          </w:p>
        </w:tc>
        <w:tc>
          <w:tcPr>
            <w:tcW w:w="1992" w:type="dxa"/>
            <w:vAlign w:val="top"/>
          </w:tcPr>
          <w:p w14:paraId="68214FC6">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14:paraId="4C9C1E90">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102600</w:t>
            </w:r>
          </w:p>
        </w:tc>
      </w:tr>
      <w:tr w14:paraId="735D4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14:paraId="7889D5E6">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14:paraId="317268B3">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vertAlign w:val="baseline"/>
                <w:lang w:val="en-US" w:eastAsia="zh-CN"/>
              </w:rPr>
              <w:t>区应急管理局、区防火委</w:t>
            </w:r>
          </w:p>
        </w:tc>
        <w:tc>
          <w:tcPr>
            <w:tcW w:w="1992" w:type="dxa"/>
            <w:vAlign w:val="top"/>
          </w:tcPr>
          <w:p w14:paraId="0D1F5D64">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14:paraId="21A3A43E">
            <w:pPr>
              <w:numPr>
                <w:ilvl w:val="0"/>
                <w:numId w:val="0"/>
              </w:numPr>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王璐</w:t>
            </w:r>
          </w:p>
        </w:tc>
      </w:tr>
    </w:tbl>
    <w:p w14:paraId="466BA015">
      <w:pPr>
        <w:numPr>
          <w:ilvl w:val="0"/>
          <w:numId w:val="0"/>
        </w:numPr>
        <w:ind w:left="803" w:leftChars="0"/>
        <w:jc w:val="left"/>
        <w:rPr>
          <w:rFonts w:hint="eastAsia" w:ascii="华文隶书" w:hAnsi="华文隶书" w:eastAsia="华文隶书" w:cs="华文隶书"/>
          <w:b/>
          <w:bCs/>
          <w:sz w:val="32"/>
          <w:szCs w:val="32"/>
          <w:lang w:val="en-US" w:eastAsia="zh-CN"/>
        </w:rPr>
      </w:pPr>
    </w:p>
    <w:p w14:paraId="05543D3D">
      <w:pPr>
        <w:numPr>
          <w:ilvl w:val="0"/>
          <w:numId w:val="0"/>
        </w:numPr>
        <w:ind w:left="803" w:leftChars="0"/>
        <w:jc w:val="left"/>
        <w:rPr>
          <w:rFonts w:hint="eastAsia" w:ascii="华文隶书" w:hAnsi="华文隶书" w:eastAsia="华文隶书" w:cs="华文隶书"/>
          <w:b/>
          <w:bCs/>
          <w:sz w:val="32"/>
          <w:szCs w:val="32"/>
          <w:lang w:val="en-US" w:eastAsia="zh-CN"/>
        </w:rPr>
      </w:pPr>
    </w:p>
    <w:p w14:paraId="20FD7816">
      <w:pPr>
        <w:numPr>
          <w:ilvl w:val="0"/>
          <w:numId w:val="0"/>
        </w:numPr>
        <w:ind w:firstLine="641"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14:paraId="7D27A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14:paraId="7AECAC11">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14:paraId="3FB0FEA3">
            <w:pPr>
              <w:numPr>
                <w:ilvl w:val="0"/>
                <w:numId w:val="0"/>
              </w:numPr>
              <w:jc w:val="left"/>
              <w:rPr>
                <w:rFonts w:hint="eastAsia" w:ascii="宋体" w:hAnsi="宋体" w:eastAsia="宋体" w:cs="宋体"/>
                <w:b w:val="0"/>
                <w:bCs w:val="0"/>
                <w:sz w:val="28"/>
                <w:szCs w:val="28"/>
                <w:lang w:val="en-US" w:eastAsia="zh-CN"/>
              </w:rPr>
            </w:pPr>
            <w:r>
              <w:rPr>
                <w:rFonts w:hint="eastAsia"/>
              </w:rPr>
              <w:t>购买安全技术专家辅助指导服务（51%）</w:t>
            </w:r>
          </w:p>
        </w:tc>
      </w:tr>
      <w:tr w14:paraId="69A8D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14:paraId="5C065D2B">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14:paraId="60715858">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       2.专项资金类</w:t>
            </w:r>
            <w:r>
              <w:rPr>
                <w:rFonts w:hint="eastAsia" w:ascii="宋体" w:hAnsi="宋体" w:cs="宋体"/>
                <w:b w:val="0"/>
                <w:bCs w:val="0"/>
                <w:sz w:val="28"/>
                <w:szCs w:val="28"/>
                <w:lang w:val="en-US" w:eastAsia="zh-CN"/>
              </w:rPr>
              <w:t>☑</w:t>
            </w:r>
          </w:p>
        </w:tc>
      </w:tr>
      <w:tr w14:paraId="0C783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14:paraId="71D6D17B">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14:paraId="6844218F">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 xml:space="preserve">         2.新增项目</w:t>
            </w:r>
            <w:r>
              <w:rPr>
                <w:rFonts w:hint="eastAsia" w:ascii="宋体" w:hAnsi="宋体" w:cs="宋体"/>
                <w:b w:val="0"/>
                <w:bCs w:val="0"/>
                <w:sz w:val="28"/>
                <w:szCs w:val="28"/>
                <w:lang w:val="en-US" w:eastAsia="zh-CN"/>
              </w:rPr>
              <w:t>☑</w:t>
            </w:r>
          </w:p>
        </w:tc>
      </w:tr>
    </w:tbl>
    <w:p w14:paraId="20B607FF">
      <w:pPr>
        <w:numPr>
          <w:ilvl w:val="0"/>
          <w:numId w:val="0"/>
        </w:numPr>
        <w:jc w:val="left"/>
        <w:rPr>
          <w:rFonts w:hint="eastAsia" w:ascii="宋体" w:hAnsi="宋体" w:eastAsia="宋体" w:cs="宋体"/>
          <w:b w:val="0"/>
          <w:bCs w:val="0"/>
          <w:sz w:val="28"/>
          <w:szCs w:val="28"/>
          <w:lang w:val="en-US" w:eastAsia="zh-CN"/>
        </w:rPr>
      </w:pPr>
    </w:p>
    <w:p w14:paraId="7AA47A29">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w:t>
      </w:r>
    </w:p>
    <w:p w14:paraId="2004B2D8">
      <w:pPr>
        <w:numPr>
          <w:ilvl w:val="0"/>
          <w:numId w:val="0"/>
        </w:numPr>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协助开展企业安全生产主体责任落实工作：按照《北京市生产经营单位安全生产主体责任规定》相关要求，指导企业健全安全管理组织架构，明确安全岗位职责，完善各项安全管理制度与安全操作规程，保证资金投入，做好日常检查与隐患治理，加强安全教育培训，建立健全并有效执行各项记录档案台账，完善应急管理体系，做好预案编制、评审与备案，定期开展预案演练与评估。</w:t>
      </w:r>
    </w:p>
    <w:p w14:paraId="6D510AF0">
      <w:pPr>
        <w:numPr>
          <w:ilvl w:val="0"/>
          <w:numId w:val="0"/>
        </w:numPr>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2．协助开展安全生产风险评估工作：依据《北京市城市安全风险评估试点工作方案》《北京市安全风险管理实施办法（试行）》以及《北京市大兴区城市安全风险评估三年工作方案（2019 年—2021 年）》的要求，按照黄村镇的统一要求和部署组织开展辖区生产经营企业安全风险评估活动。包括：安全风险评估培训；现场调研走访各企业；跟进各企业完成风险源辨识，填写风险清单，判定风险等级，制定管控措施，开展系统填报，编制风险评估报告、应急资源调查报告与应急能力评估报告，形成风险评估成果档案。同时按照属地安全科的需求，对辖区内重大活动开展专项风险评估，评估活动风险，制定并指导落实控制措施。</w:t>
      </w:r>
    </w:p>
    <w:p w14:paraId="332C5ED9">
      <w:pPr>
        <w:numPr>
          <w:ilvl w:val="0"/>
          <w:numId w:val="0"/>
        </w:numPr>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协助微型消防站建设工作：根据《消防安全重点单位微型消防站建设准标（试行）》和《社区微型消防站建设标准（试行）》的要求，指导辖区单位完善微型消防站建设，开展义务消防队培训活动，指导相关单位完善消防应急物资，组织开展灭火、疏散应急演练与评估。</w:t>
      </w:r>
    </w:p>
    <w:p w14:paraId="7F4D179C">
      <w:pPr>
        <w:numPr>
          <w:ilvl w:val="0"/>
          <w:numId w:val="0"/>
        </w:numPr>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协助开展安全文化宣传工作：利用“安全生产月”“119消防宣传月”等时机，组织开展系列大型安全宣传活动。深入危化品企业、建筑工地、人员密集场所等单位，通过设置活动展台、现场咨询台，发放宣传品、有奖问答、播放宣传片等方式，宣传安全生产政策法规、普及安全基础知识，现场解答群众关心的安全生产热点、难点问题，传授安全技能，努力扩大并不断夯实安全生产的群众基础。</w:t>
      </w:r>
    </w:p>
    <w:p w14:paraId="51BD521D">
      <w:pPr>
        <w:numPr>
          <w:ilvl w:val="0"/>
          <w:numId w:val="0"/>
        </w:numPr>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协助对建筑施工工程的安全监管工作：按照《建设施工安全检查标准》《危险性较大的分部分项工程安全管理规定》《施工现场临时用电安全技术规范》《建设工程施工现场安全防护场容卫生及消防保卫标准》《建筑施工扣件式钢管脚手架安全技术规范》等标准规范要求，重点检查危大工程专项方案编制、专家论证工作开展情况，危大工程安全措施落实情况，脚手架搭设与拆除作业、临边作业、临时用电作业、动火作业等高危作业安全措施落实情况。</w:t>
      </w:r>
    </w:p>
    <w:p w14:paraId="12FD3878">
      <w:pPr>
        <w:numPr>
          <w:ilvl w:val="0"/>
          <w:numId w:val="0"/>
        </w:numPr>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协助加强对装修、改造等施工作业安全监管工作：重点检查动火作业人员持证上岗情况，施工现场消防措施落实情况以及临时用电线路与设备合规性。对于投资额30万以上或建筑面积300平方米以上的装修改造工程，按照《建筑工程施工许可管理办法》的规定，督促其办理开工、竣工手续。</w:t>
      </w:r>
    </w:p>
    <w:p w14:paraId="1C9D7734">
      <w:pPr>
        <w:numPr>
          <w:ilvl w:val="0"/>
          <w:numId w:val="0"/>
        </w:numPr>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协助彩钢房专项治理工作：按照《建筑设计防火规范》《北京城市安全隐患治理三年行动方案（2018年—2022年）》要求，集中清理非A级彩钢房。对于A级彩钢房加强安全检查，确保消防通道畅通、火灾自动报警系统与自动灭火系统正常运行、灭火器材齐全好用。</w:t>
      </w:r>
    </w:p>
    <w:p w14:paraId="0CDCCEE5">
      <w:pPr>
        <w:numPr>
          <w:ilvl w:val="0"/>
          <w:numId w:val="0"/>
        </w:numPr>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8．协助对液化气安全管理工作：按照《北京市餐饮经营单位安全生产规定》《城镇燃气设计规范》《餐饮业使用瓶装液化气安全管理要求》等法规标准要求，加强液化气安全使用的监督检查。重点检查钢瓶及管路有无泄漏，核验供气单位资质，核验餐饮企业与供气单位是否签订有效合同，供气凭证、发票收据上的供气企业信息、钢瓶标号与现场实际是否相符，检查餐饮企业员工是否具备安全用气知识，检查燃气泄漏报警与消防设施是否配备到位。</w:t>
      </w:r>
    </w:p>
    <w:p w14:paraId="553F10FB">
      <w:pPr>
        <w:numPr>
          <w:ilvl w:val="0"/>
          <w:numId w:val="0"/>
        </w:numPr>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9．协助开展有限空间安全管理工作：按照《有限空间作业安全技术规范》等法规标准要求指导企业建立有限空间管理台账，设立有限空间警示标识，完善有限空间管理制度与应急预案。做好有限空间作业审批、交底、作业人员防护、环境检测以及现场监护工作。</w:t>
      </w:r>
    </w:p>
    <w:p w14:paraId="0736D597">
      <w:pPr>
        <w:numPr>
          <w:ilvl w:val="0"/>
          <w:numId w:val="0"/>
        </w:numPr>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10．协助开展危化品安全管理工作：按照《危险化学品安全管理条例》《实验室危险化学品安全管理规范 第1部分：工业企业》DB11/T1191.1-2018《危险化学品仓库建设及储存安全规范》以及公安部门关于易制毒、易制爆、剧毒品相关管理要求。指导企业指定专人负责危化品管理工作，根据存量设立危化品库或专柜，建立危化品管理台账与领用记录，完善警示标志、标识，健全危化品管理制度与应急预案，加强相关培训与演练。易制毒、易制爆、剧毒品按照公安部门要求办理准用手续。</w:t>
      </w:r>
    </w:p>
    <w:p w14:paraId="4D980288">
      <w:pPr>
        <w:numPr>
          <w:ilvl w:val="0"/>
          <w:numId w:val="0"/>
        </w:numPr>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11．协助开展特种设备管理工作：按照《中华人民共和国特种设备安全法》《固定式压力容器安全技术监察规程》等法律法规要求，指导企业建立健全特种设备台账与档案，及时办理登记注册与定期检定手续，指定专人开展自检自查。监督企业按照《电梯日常维护保养规则》对在用电梯每15天开展一次检查维护。</w:t>
      </w:r>
    </w:p>
    <w:p w14:paraId="76465DFC">
      <w:pPr>
        <w:numPr>
          <w:ilvl w:val="0"/>
          <w:numId w:val="0"/>
        </w:numPr>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12．协助开展消防安全管理工作：按照《建筑设计防火规范》《机关、团体、企业、事业单位消防安全管理规定》《建筑消防设施的维护管理》《消防控制室通用技术要求》《建筑灭火器配置设计规范》等标准规范要求。重点检查消防通道、火灾自动报警系统、自动灭火系统、灭火器材、防爆器材状况，确保中控室24小时双人持证上岗，值班记录齐全。</w:t>
      </w:r>
    </w:p>
    <w:p w14:paraId="375EA0DB">
      <w:pPr>
        <w:numPr>
          <w:ilvl w:val="0"/>
          <w:numId w:val="0"/>
        </w:numPr>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13．协助开展电气安全管理工作：按照《变配电室安全管理规范》《剩余电流动作保护装置安装和运行》《电气装置安全工程接地装置施工及验收规范》等相关标准规范要求，加强电气设备线路、接地装置、剩余电流动作保护装置的监督检查，确保电工持证作业，安全用具定期检测合格。</w:t>
      </w:r>
    </w:p>
    <w:p w14:paraId="63F29BB8">
      <w:pPr>
        <w:numPr>
          <w:ilvl w:val="0"/>
          <w:numId w:val="0"/>
        </w:numPr>
        <w:jc w:val="left"/>
        <w:rPr>
          <w:rFonts w:hint="eastAsia" w:ascii="宋体" w:hAnsi="宋体" w:eastAsia="宋体" w:cs="宋体"/>
          <w:b w:val="0"/>
          <w:bCs w:val="0"/>
          <w:sz w:val="28"/>
          <w:szCs w:val="28"/>
          <w:lang w:val="en-US" w:eastAsia="zh-CN"/>
        </w:rPr>
      </w:pPr>
      <w:r>
        <w:rPr>
          <w:rFonts w:hint="eastAsia" w:ascii="仿宋" w:hAnsi="仿宋" w:eastAsia="仿宋" w:cs="仿宋"/>
          <w:sz w:val="32"/>
          <w:szCs w:val="32"/>
          <w:lang w:val="en-US" w:eastAsia="zh-CN"/>
        </w:rPr>
        <w:t>协助其他重点、难点问题：按照上级主管部门相关专项检查要求，结合现场检查识别出的其他重大风险，结合相关法律、法规、标准、规范要求，做好其他重点、难点问题的检查、监督与指导工作。</w:t>
      </w:r>
    </w:p>
    <w:p w14:paraId="4C064E7B">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项目总投入情况（包括人、财、物等方面）：</w:t>
      </w:r>
    </w:p>
    <w:p w14:paraId="1EB8B97C">
      <w:pPr>
        <w:numPr>
          <w:ilvl w:val="0"/>
          <w:numId w:val="0"/>
        </w:numPr>
        <w:jc w:val="left"/>
        <w:rPr>
          <w:rFonts w:hint="eastAsia" w:ascii="宋体" w:hAnsi="宋体" w:eastAsia="宋体" w:cs="宋体"/>
          <w:b w:val="0"/>
          <w:bCs w:val="0"/>
          <w:sz w:val="28"/>
          <w:szCs w:val="28"/>
          <w:lang w:val="en-US" w:eastAsia="zh-CN"/>
        </w:rPr>
      </w:pPr>
    </w:p>
    <w:p w14:paraId="0660ECD8">
      <w:pPr>
        <w:numPr>
          <w:ilvl w:val="0"/>
          <w:numId w:val="0"/>
        </w:numPr>
        <w:jc w:val="left"/>
        <w:rPr>
          <w:rFonts w:hint="eastAsia" w:ascii="宋体" w:hAnsi="宋体" w:eastAsia="宋体" w:cs="宋体"/>
          <w:b w:val="0"/>
          <w:bCs w:val="0"/>
          <w:sz w:val="28"/>
          <w:szCs w:val="28"/>
          <w:lang w:val="en-US" w:eastAsia="zh-CN"/>
        </w:rPr>
      </w:pPr>
    </w:p>
    <w:p w14:paraId="1214D0C0">
      <w:pPr>
        <w:numPr>
          <w:ilvl w:val="0"/>
          <w:numId w:val="0"/>
        </w:numPr>
        <w:jc w:val="left"/>
        <w:rPr>
          <w:rFonts w:hint="eastAsia" w:ascii="宋体" w:hAnsi="宋体" w:eastAsia="宋体" w:cs="宋体"/>
          <w:b w:val="0"/>
          <w:bCs w:val="0"/>
          <w:sz w:val="28"/>
          <w:szCs w:val="28"/>
          <w:lang w:val="en-US" w:eastAsia="zh-CN"/>
        </w:rPr>
      </w:pPr>
    </w:p>
    <w:p w14:paraId="25F0F117">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14:paraId="00C7F83C">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w:t>
      </w:r>
    </w:p>
    <w:p w14:paraId="205D2A32">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项目实施的可行性：</w:t>
      </w:r>
    </w:p>
    <w:p w14:paraId="0C3A2284">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p>
    <w:p w14:paraId="302E3A46">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w:t>
      </w:r>
      <w:r>
        <w:rPr>
          <w:rFonts w:hint="eastAsia" w:ascii="宋体" w:hAnsi="宋体" w:cs="宋体"/>
          <w:b/>
          <w:bCs/>
          <w:sz w:val="32"/>
          <w:szCs w:val="32"/>
          <w:lang w:val="en-US" w:eastAsia="zh-CN"/>
        </w:rPr>
        <w:t>2025</w:t>
      </w:r>
      <w:r>
        <w:rPr>
          <w:rFonts w:hint="eastAsia" w:ascii="宋体" w:hAnsi="宋体" w:eastAsia="宋体" w:cs="宋体"/>
          <w:b/>
          <w:bCs/>
          <w:sz w:val="32"/>
          <w:szCs w:val="32"/>
          <w:lang w:val="en-US" w:eastAsia="zh-CN"/>
        </w:rPr>
        <w:t>年内完成</w:t>
      </w:r>
    </w:p>
    <w:tbl>
      <w:tblPr>
        <w:tblStyle w:val="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14:paraId="53B94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40" w:type="dxa"/>
            <w:vAlign w:val="center"/>
          </w:tcPr>
          <w:p w14:paraId="24B54747">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14:paraId="72DA0F19">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14:paraId="176E5263">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14:paraId="05DD3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40" w:type="dxa"/>
            <w:vMerge w:val="restart"/>
            <w:shd w:val="clear" w:color="auto" w:fill="auto"/>
            <w:vAlign w:val="top"/>
          </w:tcPr>
          <w:p w14:paraId="3BE85AC0">
            <w:pPr>
              <w:numPr>
                <w:ilvl w:val="0"/>
                <w:numId w:val="0"/>
              </w:numPr>
              <w:ind w:left="0" w:leftChars="0" w:firstLine="0" w:firstLineChars="0"/>
              <w:jc w:val="left"/>
              <w:rPr>
                <w:rFonts w:hint="eastAsia" w:ascii="宋体" w:hAnsi="宋体" w:eastAsia="宋体" w:cs="宋体"/>
                <w:b/>
                <w:bCs/>
                <w:kern w:val="2"/>
                <w:sz w:val="32"/>
                <w:szCs w:val="32"/>
                <w:lang w:val="en-US" w:eastAsia="zh-CN" w:bidi="ar-SA"/>
              </w:rPr>
            </w:pPr>
            <w:r>
              <w:rPr>
                <w:rFonts w:hint="eastAsia"/>
                <w:b w:val="0"/>
                <w:bCs w:val="0"/>
                <w:sz w:val="32"/>
                <w:szCs w:val="32"/>
                <w:lang w:val="en-US" w:eastAsia="zh-CN"/>
              </w:rPr>
              <w:t>购买安全技术专家辅助指导服务（51%）</w:t>
            </w:r>
          </w:p>
        </w:tc>
        <w:tc>
          <w:tcPr>
            <w:tcW w:w="2841" w:type="dxa"/>
            <w:shd w:val="clear" w:color="auto" w:fill="auto"/>
            <w:vAlign w:val="top"/>
          </w:tcPr>
          <w:p w14:paraId="18CE10D0">
            <w:pPr>
              <w:numPr>
                <w:ilvl w:val="0"/>
                <w:numId w:val="0"/>
              </w:numPr>
              <w:ind w:left="0" w:leftChars="0" w:firstLine="0" w:firstLineChars="0"/>
              <w:jc w:val="left"/>
              <w:rPr>
                <w:rFonts w:hint="eastAsia" w:ascii="宋体" w:hAnsi="宋体" w:eastAsia="宋体" w:cs="宋体"/>
                <w:b w:val="0"/>
                <w:bCs w:val="0"/>
                <w:kern w:val="2"/>
                <w:sz w:val="32"/>
                <w:szCs w:val="32"/>
                <w:lang w:val="en-US" w:eastAsia="zh-CN" w:bidi="ar-SA"/>
              </w:rPr>
            </w:pPr>
            <w:r>
              <w:rPr>
                <w:rFonts w:hint="eastAsia" w:ascii="宋体" w:hAnsi="宋体" w:cs="宋体"/>
                <w:b w:val="0"/>
                <w:bCs w:val="0"/>
                <w:sz w:val="32"/>
                <w:szCs w:val="32"/>
                <w:lang w:val="en-US" w:eastAsia="zh-CN"/>
              </w:rPr>
              <w:t>2025</w:t>
            </w:r>
            <w:bookmarkStart w:id="0" w:name="_GoBack"/>
            <w:bookmarkEnd w:id="0"/>
            <w:r>
              <w:rPr>
                <w:rFonts w:hint="eastAsia" w:ascii="宋体" w:hAnsi="宋体" w:cs="宋体"/>
                <w:b w:val="0"/>
                <w:bCs w:val="0"/>
                <w:sz w:val="32"/>
                <w:szCs w:val="32"/>
                <w:lang w:val="en-US" w:eastAsia="zh-CN"/>
              </w:rPr>
              <w:t>年6月前</w:t>
            </w:r>
          </w:p>
        </w:tc>
        <w:tc>
          <w:tcPr>
            <w:tcW w:w="2841" w:type="dxa"/>
            <w:shd w:val="clear" w:color="auto" w:fill="auto"/>
            <w:vAlign w:val="top"/>
          </w:tcPr>
          <w:p w14:paraId="5073EFEE">
            <w:pPr>
              <w:numPr>
                <w:ilvl w:val="0"/>
                <w:numId w:val="0"/>
              </w:numPr>
              <w:ind w:left="0" w:leftChars="0" w:firstLine="0" w:firstLineChars="0"/>
              <w:jc w:val="left"/>
              <w:rPr>
                <w:rFonts w:hint="eastAsia" w:ascii="宋体" w:hAnsi="宋体" w:eastAsia="宋体" w:cs="宋体"/>
                <w:b w:val="0"/>
                <w:bCs w:val="0"/>
                <w:kern w:val="2"/>
                <w:sz w:val="32"/>
                <w:szCs w:val="32"/>
                <w:lang w:val="en-US" w:eastAsia="zh-CN" w:bidi="ar-SA"/>
              </w:rPr>
            </w:pPr>
            <w:r>
              <w:rPr>
                <w:rFonts w:hint="eastAsia" w:ascii="宋体" w:hAnsi="宋体" w:cs="宋体"/>
                <w:b w:val="0"/>
                <w:bCs w:val="0"/>
                <w:sz w:val="32"/>
                <w:szCs w:val="32"/>
                <w:lang w:val="en-US" w:eastAsia="zh-CN"/>
              </w:rPr>
              <w:t>完成100%</w:t>
            </w:r>
          </w:p>
        </w:tc>
      </w:tr>
      <w:tr w14:paraId="1DEA2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continue"/>
            <w:vAlign w:val="top"/>
          </w:tcPr>
          <w:p w14:paraId="120AC4E2">
            <w:pPr>
              <w:numPr>
                <w:ilvl w:val="0"/>
                <w:numId w:val="0"/>
              </w:numPr>
              <w:jc w:val="left"/>
              <w:rPr>
                <w:rFonts w:hint="eastAsia" w:ascii="宋体" w:hAnsi="宋体" w:eastAsia="宋体" w:cs="宋体"/>
                <w:b/>
                <w:bCs/>
                <w:sz w:val="32"/>
                <w:szCs w:val="32"/>
                <w:lang w:val="en-US" w:eastAsia="zh-CN"/>
              </w:rPr>
            </w:pPr>
          </w:p>
        </w:tc>
        <w:tc>
          <w:tcPr>
            <w:tcW w:w="2841" w:type="dxa"/>
            <w:vAlign w:val="top"/>
          </w:tcPr>
          <w:p w14:paraId="6C7A7E9E">
            <w:pPr>
              <w:numPr>
                <w:ilvl w:val="0"/>
                <w:numId w:val="0"/>
              </w:numPr>
              <w:jc w:val="left"/>
              <w:rPr>
                <w:rFonts w:hint="eastAsia" w:ascii="宋体" w:hAnsi="宋体" w:eastAsia="宋体" w:cs="宋体"/>
                <w:b/>
                <w:bCs/>
                <w:sz w:val="32"/>
                <w:szCs w:val="32"/>
                <w:lang w:val="en-US" w:eastAsia="zh-CN"/>
              </w:rPr>
            </w:pPr>
          </w:p>
        </w:tc>
        <w:tc>
          <w:tcPr>
            <w:tcW w:w="2841" w:type="dxa"/>
            <w:vAlign w:val="top"/>
          </w:tcPr>
          <w:p w14:paraId="41BB21B0">
            <w:pPr>
              <w:numPr>
                <w:ilvl w:val="0"/>
                <w:numId w:val="0"/>
              </w:numPr>
              <w:jc w:val="left"/>
              <w:rPr>
                <w:rFonts w:hint="eastAsia" w:ascii="宋体" w:hAnsi="宋体" w:eastAsia="宋体" w:cs="宋体"/>
                <w:b/>
                <w:bCs/>
                <w:sz w:val="32"/>
                <w:szCs w:val="32"/>
                <w:lang w:val="en-US" w:eastAsia="zh-CN"/>
              </w:rPr>
            </w:pPr>
          </w:p>
        </w:tc>
      </w:tr>
    </w:tbl>
    <w:p w14:paraId="091BBE3B">
      <w:pPr>
        <w:numPr>
          <w:ilvl w:val="0"/>
          <w:numId w:val="0"/>
        </w:numPr>
        <w:ind w:leftChars="0"/>
        <w:jc w:val="left"/>
        <w:rPr>
          <w:rFonts w:hint="eastAsia" w:ascii="宋体" w:hAnsi="宋体" w:eastAsia="宋体" w:cs="宋体"/>
          <w:b/>
          <w:bCs/>
          <w:sz w:val="32"/>
          <w:szCs w:val="32"/>
          <w:lang w:val="en-US" w:eastAsia="zh-CN"/>
        </w:rPr>
      </w:pPr>
    </w:p>
    <w:p w14:paraId="4B3C669A">
      <w:pPr>
        <w:numPr>
          <w:ilvl w:val="0"/>
          <w:numId w:val="0"/>
        </w:numPr>
        <w:ind w:leftChars="0"/>
        <w:jc w:val="left"/>
        <w:rPr>
          <w:rFonts w:hint="eastAsia" w:ascii="宋体" w:hAnsi="宋体" w:eastAsia="宋体" w:cs="宋体"/>
          <w:b/>
          <w:bCs/>
          <w:sz w:val="32"/>
          <w:szCs w:val="32"/>
          <w:lang w:val="en-US" w:eastAsia="zh-CN"/>
        </w:rPr>
      </w:pPr>
    </w:p>
    <w:p w14:paraId="18192357">
      <w:pPr>
        <w:numPr>
          <w:ilvl w:val="0"/>
          <w:numId w:val="0"/>
        </w:numPr>
        <w:ind w:left="803" w:leftChars="0"/>
        <w:jc w:val="left"/>
        <w:rPr>
          <w:rFonts w:hint="eastAsia" w:ascii="宋体" w:hAnsi="宋体" w:eastAsia="宋体" w:cs="宋体"/>
          <w:b w:val="0"/>
          <w:bCs w:val="0"/>
          <w:sz w:val="28"/>
          <w:szCs w:val="28"/>
          <w:lang w:val="en-US" w:eastAsia="zh-CN"/>
        </w:rPr>
      </w:pPr>
    </w:p>
    <w:p w14:paraId="1FCD4763">
      <w:pPr>
        <w:numPr>
          <w:ilvl w:val="0"/>
          <w:numId w:val="0"/>
        </w:numPr>
        <w:jc w:val="left"/>
        <w:rPr>
          <w:rFonts w:hint="eastAsia" w:ascii="华文隶书" w:hAnsi="华文隶书" w:eastAsia="华文隶书" w:cs="华文隶书"/>
          <w:b/>
          <w:bCs/>
          <w:sz w:val="32"/>
          <w:szCs w:val="32"/>
          <w:lang w:val="en-US" w:eastAsia="zh-CN"/>
        </w:rPr>
        <w:sectPr>
          <w:pgSz w:w="11906" w:h="16838"/>
          <w:pgMar w:top="1440" w:right="1800" w:bottom="1440" w:left="1800" w:header="851" w:footer="992" w:gutter="0"/>
          <w:cols w:space="720" w:num="1"/>
          <w:docGrid w:type="lines" w:linePitch="312" w:charSpace="0"/>
        </w:sectPr>
      </w:pPr>
    </w:p>
    <w:p w14:paraId="765FB6C6">
      <w:pPr>
        <w:numPr>
          <w:ilvl w:val="0"/>
          <w:numId w:val="0"/>
        </w:numPr>
        <w:jc w:val="left"/>
        <w:rPr>
          <w:rFonts w:hint="eastAsia" w:ascii="宋体" w:hAnsi="宋体" w:eastAsia="宋体" w:cs="宋体"/>
          <w:b/>
          <w:bCs/>
          <w:sz w:val="32"/>
          <w:szCs w:val="32"/>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32"/>
          <w:szCs w:val="32"/>
          <w:lang w:val="en-US" w:eastAsia="zh-CN"/>
        </w:rPr>
        <w:t>工程类项目：施工图纸及预算书（文件）</w:t>
      </w:r>
    </w:p>
    <w:p w14:paraId="0234AD39">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采购类项目：采购清单</w:t>
      </w:r>
    </w:p>
    <w:tbl>
      <w:tblPr>
        <w:tblStyle w:val="5"/>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14:paraId="659A5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2" w:type="dxa"/>
            <w:gridSpan w:val="7"/>
            <w:vAlign w:val="top"/>
          </w:tcPr>
          <w:p w14:paraId="4E8C7BE5">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XX项目</w:t>
            </w:r>
          </w:p>
        </w:tc>
      </w:tr>
      <w:tr w14:paraId="65455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2" w:type="dxa"/>
            <w:gridSpan w:val="7"/>
            <w:vAlign w:val="top"/>
          </w:tcPr>
          <w:p w14:paraId="1387DF63">
            <w:pPr>
              <w:numPr>
                <w:ilvl w:val="0"/>
                <w:numId w:val="0"/>
              </w:numPr>
              <w:jc w:val="righ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单位：万元</w:t>
            </w:r>
          </w:p>
        </w:tc>
      </w:tr>
      <w:tr w14:paraId="084D3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2" w:type="dxa"/>
            <w:vAlign w:val="top"/>
          </w:tcPr>
          <w:p w14:paraId="79FF8373">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序号</w:t>
            </w:r>
          </w:p>
        </w:tc>
        <w:tc>
          <w:tcPr>
            <w:tcW w:w="1493" w:type="dxa"/>
            <w:vAlign w:val="top"/>
          </w:tcPr>
          <w:p w14:paraId="2FE4E382">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名称</w:t>
            </w:r>
          </w:p>
        </w:tc>
        <w:tc>
          <w:tcPr>
            <w:tcW w:w="3090" w:type="dxa"/>
            <w:vAlign w:val="top"/>
          </w:tcPr>
          <w:p w14:paraId="2B7A837A">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品牌及规格型号功能</w:t>
            </w:r>
          </w:p>
        </w:tc>
        <w:tc>
          <w:tcPr>
            <w:tcW w:w="1492" w:type="dxa"/>
            <w:vAlign w:val="top"/>
          </w:tcPr>
          <w:p w14:paraId="64021F16">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单价</w:t>
            </w:r>
          </w:p>
        </w:tc>
        <w:tc>
          <w:tcPr>
            <w:tcW w:w="2025" w:type="dxa"/>
            <w:vAlign w:val="top"/>
          </w:tcPr>
          <w:p w14:paraId="6360AA36">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数量 </w:t>
            </w:r>
          </w:p>
        </w:tc>
        <w:tc>
          <w:tcPr>
            <w:tcW w:w="2025" w:type="dxa"/>
            <w:vAlign w:val="top"/>
          </w:tcPr>
          <w:p w14:paraId="50267D58">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单位</w:t>
            </w:r>
          </w:p>
        </w:tc>
        <w:tc>
          <w:tcPr>
            <w:tcW w:w="2025" w:type="dxa"/>
            <w:vAlign w:val="top"/>
          </w:tcPr>
          <w:p w14:paraId="1DD8F2C6">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总价</w:t>
            </w:r>
          </w:p>
        </w:tc>
      </w:tr>
      <w:tr w14:paraId="66348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2" w:type="dxa"/>
            <w:vAlign w:val="top"/>
          </w:tcPr>
          <w:p w14:paraId="027AE26B">
            <w:pPr>
              <w:numPr>
                <w:ilvl w:val="0"/>
                <w:numId w:val="0"/>
              </w:numPr>
              <w:jc w:val="center"/>
              <w:rPr>
                <w:rFonts w:hint="eastAsia" w:ascii="宋体" w:hAnsi="宋体" w:eastAsia="宋体" w:cs="宋体"/>
                <w:b w:val="0"/>
                <w:bCs w:val="0"/>
                <w:sz w:val="28"/>
                <w:szCs w:val="28"/>
                <w:lang w:val="en-US" w:eastAsia="zh-CN"/>
              </w:rPr>
            </w:pPr>
          </w:p>
        </w:tc>
        <w:tc>
          <w:tcPr>
            <w:tcW w:w="1493" w:type="dxa"/>
            <w:vAlign w:val="top"/>
          </w:tcPr>
          <w:p w14:paraId="3C2D70FD">
            <w:pPr>
              <w:numPr>
                <w:ilvl w:val="0"/>
                <w:numId w:val="0"/>
              </w:numPr>
              <w:jc w:val="center"/>
              <w:rPr>
                <w:rFonts w:hint="eastAsia" w:ascii="宋体" w:hAnsi="宋体" w:eastAsia="宋体" w:cs="宋体"/>
                <w:b w:val="0"/>
                <w:bCs w:val="0"/>
                <w:sz w:val="28"/>
                <w:szCs w:val="28"/>
                <w:lang w:val="en-US" w:eastAsia="zh-CN"/>
              </w:rPr>
            </w:pPr>
          </w:p>
        </w:tc>
        <w:tc>
          <w:tcPr>
            <w:tcW w:w="3090" w:type="dxa"/>
            <w:vAlign w:val="top"/>
          </w:tcPr>
          <w:p w14:paraId="55FA70C8">
            <w:pPr>
              <w:numPr>
                <w:ilvl w:val="0"/>
                <w:numId w:val="0"/>
              </w:numPr>
              <w:jc w:val="center"/>
              <w:rPr>
                <w:rFonts w:hint="eastAsia" w:ascii="宋体" w:hAnsi="宋体" w:eastAsia="宋体" w:cs="宋体"/>
                <w:b w:val="0"/>
                <w:bCs w:val="0"/>
                <w:sz w:val="28"/>
                <w:szCs w:val="28"/>
                <w:lang w:val="en-US" w:eastAsia="zh-CN"/>
              </w:rPr>
            </w:pPr>
          </w:p>
        </w:tc>
        <w:tc>
          <w:tcPr>
            <w:tcW w:w="1492" w:type="dxa"/>
            <w:vAlign w:val="top"/>
          </w:tcPr>
          <w:p w14:paraId="2370622E">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14:paraId="20BAC784">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14:paraId="6445EFF4">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14:paraId="230434E0">
            <w:pPr>
              <w:numPr>
                <w:ilvl w:val="0"/>
                <w:numId w:val="0"/>
              </w:numPr>
              <w:jc w:val="center"/>
              <w:rPr>
                <w:rFonts w:hint="eastAsia" w:ascii="宋体" w:hAnsi="宋体" w:eastAsia="宋体" w:cs="宋体"/>
                <w:b w:val="0"/>
                <w:bCs w:val="0"/>
                <w:sz w:val="28"/>
                <w:szCs w:val="28"/>
                <w:lang w:val="en-US" w:eastAsia="zh-CN"/>
              </w:rPr>
            </w:pPr>
          </w:p>
        </w:tc>
      </w:tr>
      <w:tr w14:paraId="2A72B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7" w:type="dxa"/>
            <w:gridSpan w:val="6"/>
            <w:vAlign w:val="top"/>
          </w:tcPr>
          <w:p w14:paraId="4FDD5426">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合计</w:t>
            </w:r>
          </w:p>
        </w:tc>
        <w:tc>
          <w:tcPr>
            <w:tcW w:w="2025" w:type="dxa"/>
            <w:vAlign w:val="top"/>
          </w:tcPr>
          <w:p w14:paraId="6D3320F9">
            <w:pPr>
              <w:numPr>
                <w:ilvl w:val="0"/>
                <w:numId w:val="0"/>
              </w:numPr>
              <w:jc w:val="center"/>
              <w:rPr>
                <w:rFonts w:hint="eastAsia" w:ascii="宋体" w:hAnsi="宋体" w:eastAsia="宋体" w:cs="宋体"/>
                <w:b w:val="0"/>
                <w:bCs w:val="0"/>
                <w:sz w:val="28"/>
                <w:szCs w:val="28"/>
                <w:lang w:val="en-US" w:eastAsia="zh-CN"/>
              </w:rPr>
            </w:pPr>
          </w:p>
        </w:tc>
      </w:tr>
    </w:tbl>
    <w:p w14:paraId="6C0C2F03">
      <w:pPr>
        <w:numPr>
          <w:ilvl w:val="0"/>
          <w:numId w:val="0"/>
        </w:numPr>
        <w:jc w:val="left"/>
        <w:rPr>
          <w:rFonts w:hint="eastAsia" w:ascii="宋体" w:hAnsi="宋体" w:eastAsia="宋体" w:cs="宋体"/>
          <w:b/>
          <w:bCs/>
          <w:sz w:val="32"/>
          <w:szCs w:val="32"/>
          <w:lang w:val="en-US" w:eastAsia="zh-CN"/>
        </w:rPr>
      </w:pPr>
    </w:p>
    <w:p w14:paraId="18E1B819">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隶书">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RhOTRjMGI1OGJjZGYwODQ4ODhjNTdkNzkyZTg2NTEifQ=="/>
  </w:docVars>
  <w:rsids>
    <w:rsidRoot w:val="34B53ED7"/>
    <w:rsid w:val="0A5D4D63"/>
    <w:rsid w:val="13F73D10"/>
    <w:rsid w:val="2C1072DD"/>
    <w:rsid w:val="2F471EE1"/>
    <w:rsid w:val="308113CB"/>
    <w:rsid w:val="34B53ED7"/>
    <w:rsid w:val="4F815F87"/>
    <w:rsid w:val="4FA81018"/>
    <w:rsid w:val="51256E6B"/>
    <w:rsid w:val="54F9326F"/>
    <w:rsid w:val="59467262"/>
    <w:rsid w:val="5F4A7DBB"/>
    <w:rsid w:val="625005B0"/>
    <w:rsid w:val="651C2939"/>
    <w:rsid w:val="6D535020"/>
    <w:rsid w:val="7C8D7F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11</Pages>
  <Words>3045</Words>
  <Characters>3137</Characters>
  <Lines>0</Lines>
  <Paragraphs>0</Paragraphs>
  <TotalTime>2</TotalTime>
  <ScaleCrop>false</ScaleCrop>
  <LinksUpToDate>false</LinksUpToDate>
  <CharactersWithSpaces>3256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雨果晴天)Θάρρος</cp:lastModifiedBy>
  <cp:lastPrinted>2018-09-07T03:15:00Z</cp:lastPrinted>
  <dcterms:modified xsi:type="dcterms:W3CDTF">2024-09-01T12:03:08Z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595EA013964E469094B59DA176DA586B_13</vt:lpwstr>
  </property>
</Properties>
</file>